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eastAsia="es-ES"/>
        </w:rPr>
      </w:pPr>
      <w:r>
        <w:rPr/>
        <w:drawing>
          <wp:inline distT="0" distB="0" distL="0" distR="0">
            <wp:extent cx="2089150" cy="75692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MAÑANAS</w:t>
      </w:r>
    </w:p>
    <w:tbl>
      <w:tblPr>
        <w:tblW w:w="1049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67"/>
        <w:gridCol w:w="1703"/>
        <w:gridCol w:w="1642"/>
        <w:gridCol w:w="1755"/>
        <w:gridCol w:w="1765"/>
        <w:gridCol w:w="1757"/>
      </w:tblGrid>
      <w:tr>
        <w:trPr>
          <w:trHeight w:val="4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>
        <w:trPr>
          <w:trHeight w:val="4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 – 9:25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B8CCE4" w:themeColor="accent1" w:themeTint="66"/>
                <w:sz w:val="18"/>
                <w:szCs w:val="18"/>
              </w:rPr>
            </w:pPr>
            <w:r>
              <w:rPr>
                <w:b/>
                <w:color w:val="B8CCE4" w:themeColor="accent1" w:themeTint="66"/>
                <w:sz w:val="18"/>
                <w:szCs w:val="1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9:25 - 10:20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R. Simple 2º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Judit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B8CCE4" w:themeColor="accent1" w:themeTint="66"/>
                <w:sz w:val="18"/>
                <w:szCs w:val="18"/>
              </w:rPr>
            </w:pPr>
            <w:r>
              <w:rPr>
                <w:b/>
                <w:color w:val="B8CCE4" w:themeColor="accent1" w:themeTint="66"/>
                <w:sz w:val="18"/>
                <w:szCs w:val="1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10:20 - 11:15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  <w:t>TAC 2º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  <w:t>Judit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Fund. Fís. Equip.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Sheyla</w:t>
            </w:r>
          </w:p>
        </w:tc>
      </w:tr>
      <w:tr>
        <w:trPr>
          <w:trHeight w:val="30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11:15 - 11:45</w:t>
            </w:r>
          </w:p>
        </w:tc>
        <w:tc>
          <w:tcPr>
            <w:tcW w:w="8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DESCANSO</w:t>
            </w:r>
          </w:p>
        </w:tc>
      </w:tr>
      <w:tr>
        <w:trPr>
          <w:trHeight w:val="489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11:45 - 12:40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  <w:t>Med. Nucl.2º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  <w:t>Judit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Fund. Fís. Equip.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Sheyla</w:t>
            </w:r>
          </w:p>
        </w:tc>
      </w:tr>
      <w:tr>
        <w:trPr>
          <w:trHeight w:val="489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12:40 – 13:35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Anatomía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Maritoni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Protección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Maritoni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Sostenibilidad/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Digitalización</w:t>
            </w:r>
          </w:p>
        </w:tc>
      </w:tr>
      <w:tr>
        <w:trPr>
          <w:trHeight w:val="489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 – 14:30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Anatomía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Maritoni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Protección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Maritoni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</w:tr>
    </w:tbl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TARDES</w:t>
      </w:r>
    </w:p>
    <w:tbl>
      <w:tblPr>
        <w:tblW w:w="27769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07"/>
        <w:gridCol w:w="1694"/>
        <w:gridCol w:w="1683"/>
        <w:gridCol w:w="1749"/>
        <w:gridCol w:w="1750"/>
        <w:gridCol w:w="1777"/>
        <w:gridCol w:w="8658"/>
        <w:gridCol w:w="8648"/>
      </w:tblGrid>
      <w:tr>
        <w:trPr/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15.00-15.55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15.55-16.50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IPE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Jesús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  <w:t>Res/Radio/R.E. 2º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  <w:t>Tere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Att. Paciente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Mireia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A933"/>
                <w:sz w:val="18"/>
                <w:szCs w:val="18"/>
                <w:lang w:val="en-US"/>
              </w:rPr>
            </w:pPr>
            <w:r>
              <w:rPr>
                <w:b/>
                <w:color w:val="00A933"/>
                <w:sz w:val="18"/>
                <w:szCs w:val="18"/>
                <w:lang w:val="en-US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623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16.50-17.45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  <w:t>Res/Radio/R.E. 2º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  <w:t>Tere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EIE 2º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F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</w:rPr>
              <w:t>Jesús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17.45-18.15</w:t>
            </w:r>
          </w:p>
        </w:tc>
        <w:tc>
          <w:tcPr>
            <w:tcW w:w="8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DESCANSO</w:t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auto"/>
              <w:rPr/>
            </w:pPr>
            <w:r>
              <w:rPr>
                <w:b/>
                <w:sz w:val="24"/>
                <w:szCs w:val="24"/>
              </w:rPr>
              <w:t>DESCANSO</w:t>
            </w:r>
          </w:p>
        </w:tc>
      </w:tr>
      <w:tr>
        <w:trPr>
          <w:trHeight w:val="547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18.00-19.00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F0"/>
                <w:sz w:val="18"/>
                <w:szCs w:val="18"/>
                <w:lang w:val="en-US"/>
              </w:rPr>
            </w:pPr>
            <w:r>
              <w:rPr>
                <w:b/>
                <w:color w:val="00B0F0"/>
                <w:sz w:val="18"/>
                <w:szCs w:val="18"/>
                <w:lang w:val="en-US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/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634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19.10-20.05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7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20.05-21.00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160"/>
        <w:ind w:left="5097" w:firstLine="1275"/>
        <w:jc w:val="both"/>
        <w:rPr>
          <w:b/>
          <w:b/>
          <w:color w:val="7030A0"/>
          <w:sz w:val="24"/>
          <w:szCs w:val="24"/>
        </w:rPr>
      </w:pPr>
      <w:r>
        <w:rPr/>
      </w:r>
    </w:p>
    <w:sectPr>
      <w:type w:val="nextPage"/>
      <w:pgSz w:w="11906" w:h="16838"/>
      <w:pgMar w:left="1560" w:right="991" w:header="0" w:top="426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Direcciones2.dbo.Hoja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7f8a"/>
    <w:pPr>
      <w:widowControl/>
      <w:suppressAutoHyphens w:val="true"/>
      <w:bidi w:val="0"/>
      <w:spacing w:lineRule="auto" w:line="259" w:before="0" w:after="160"/>
      <w:jc w:val="center"/>
      <w:textAlignment w:val="center"/>
    </w:pPr>
    <w:rPr>
      <w:rFonts w:ascii="Calibri" w:hAnsi="Calibri" w:eastAsia="Calibri" w:cs="Times New Roman"/>
      <w:color w:val="auto"/>
      <w:kern w:val="0"/>
      <w:sz w:val="22"/>
      <w:szCs w:val="22"/>
      <w:lang w:eastAsia="en-U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a5392d"/>
    <w:rPr>
      <w:rFonts w:ascii="Segoe UI" w:hAnsi="Segoe UI" w:cs="Segoe UI"/>
      <w:sz w:val="18"/>
      <w:szCs w:val="18"/>
    </w:rPr>
  </w:style>
  <w:style w:type="character" w:styleId="Caracteresdenotaalpie" w:customStyle="1">
    <w:name w:val="Caracteres de nota al pie"/>
    <w:qFormat/>
    <w:rPr/>
  </w:style>
  <w:style w:type="character" w:styleId="Ancladenotaalpie" w:customStyle="1">
    <w:name w:val="Ancla de nota al pie"/>
    <w:rPr>
      <w:vertAlign w:val="superscript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0462b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a539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/>
    <w:rPr>
      <w:b/>
      <w:bCs/>
    </w:rPr>
  </w:style>
  <w:style w:type="paragraph" w:styleId="Notaalpi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6d601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uiPriority w:val="99"/>
    <w:rsid w:val="006d601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407f3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LibreOffice/6.4.7.2$Windows_X86_64 LibreOffice_project/639b8ac485750d5696d7590a72ef1b496725cfb5</Application>
  <Pages>1</Pages>
  <Words>92</Words>
  <Characters>536</Characters>
  <CharactersWithSpaces>570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2024-09-16T12:50:00Z</dcterms:created>
  <dc:creator>Mara</dc:creator>
  <dc:description/>
  <dc:language>es-ES</dc:language>
  <cp:lastModifiedBy/>
  <cp:lastPrinted>2022-09-16T08:20:00Z</cp:lastPrinted>
  <dcterms:modified xsi:type="dcterms:W3CDTF">2025-02-04T16:18:46Z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